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E6A5" w14:textId="2BF41723" w:rsidR="00B163E5" w:rsidRPr="00B163E5" w:rsidRDefault="00B163E5" w:rsidP="00B163E5">
      <w:pPr>
        <w:spacing w:line="264" w:lineRule="auto"/>
        <w:ind w:left="851" w:right="1031"/>
        <w:jc w:val="center"/>
        <w:rPr>
          <w:rFonts w:ascii="Times New Roman" w:hAnsi="Times New Roman" w:cs="Times New Roman"/>
          <w:b/>
        </w:rPr>
      </w:pPr>
      <w:r w:rsidRPr="00B163E5">
        <w:rPr>
          <w:rFonts w:ascii="Times New Roman" w:hAnsi="Times New Roman" w:cs="Times New Roman"/>
          <w:b/>
        </w:rPr>
        <w:t>ORDINANCE NO. 74</w:t>
      </w:r>
    </w:p>
    <w:p w14:paraId="68A85284" w14:textId="4E287534" w:rsidR="00B163E5" w:rsidRPr="00B163E5" w:rsidRDefault="00B163E5" w:rsidP="00B163E5">
      <w:pPr>
        <w:spacing w:line="264" w:lineRule="auto"/>
        <w:ind w:left="851" w:right="1031"/>
        <w:jc w:val="center"/>
        <w:rPr>
          <w:rFonts w:ascii="Times New Roman" w:hAnsi="Times New Roman" w:cs="Times New Roman"/>
          <w:b/>
        </w:rPr>
      </w:pPr>
      <w:r w:rsidRPr="00B163E5">
        <w:rPr>
          <w:rFonts w:ascii="Times New Roman" w:hAnsi="Times New Roman" w:cs="Times New Roman"/>
          <w:b/>
        </w:rPr>
        <w:t xml:space="preserve">of the Rector of the Tadeusz </w:t>
      </w:r>
      <w:proofErr w:type="spellStart"/>
      <w:r w:rsidRPr="00B163E5">
        <w:rPr>
          <w:rFonts w:ascii="Times New Roman" w:hAnsi="Times New Roman" w:cs="Times New Roman"/>
          <w:b/>
        </w:rPr>
        <w:t>Kościuszko</w:t>
      </w:r>
      <w:proofErr w:type="spellEnd"/>
    </w:p>
    <w:p w14:paraId="6EA210C5" w14:textId="1C7289D7" w:rsidR="00B163E5" w:rsidRPr="00B163E5" w:rsidRDefault="00B163E5" w:rsidP="00B163E5">
      <w:pPr>
        <w:spacing w:line="264" w:lineRule="auto"/>
        <w:ind w:left="851" w:right="1031"/>
        <w:jc w:val="center"/>
        <w:rPr>
          <w:rFonts w:ascii="Times New Roman" w:hAnsi="Times New Roman" w:cs="Times New Roman"/>
          <w:b/>
        </w:rPr>
      </w:pPr>
      <w:r w:rsidRPr="00B163E5">
        <w:rPr>
          <w:rFonts w:ascii="Times New Roman" w:hAnsi="Times New Roman" w:cs="Times New Roman"/>
          <w:b/>
        </w:rPr>
        <w:t>Cracow University of Technology</w:t>
      </w:r>
    </w:p>
    <w:p w14:paraId="711EC88E" w14:textId="01251D6B" w:rsidR="00B163E5" w:rsidRPr="00B163E5" w:rsidRDefault="00B163E5" w:rsidP="00B163E5">
      <w:pPr>
        <w:spacing w:line="264" w:lineRule="auto"/>
        <w:ind w:left="851" w:right="1031"/>
        <w:jc w:val="center"/>
        <w:rPr>
          <w:rFonts w:ascii="Times New Roman" w:hAnsi="Times New Roman" w:cs="Times New Roman"/>
          <w:b/>
        </w:rPr>
      </w:pPr>
      <w:r w:rsidRPr="00B163E5">
        <w:rPr>
          <w:rFonts w:ascii="Times New Roman" w:hAnsi="Times New Roman" w:cs="Times New Roman"/>
          <w:b/>
        </w:rPr>
        <w:t>from 13 November 2018,</w:t>
      </w:r>
    </w:p>
    <w:p w14:paraId="5A6A44AF" w14:textId="4500EC6B" w:rsidR="00B163E5" w:rsidRPr="00B163E5" w:rsidRDefault="00B163E5" w:rsidP="00B163E5">
      <w:pPr>
        <w:spacing w:line="264" w:lineRule="auto"/>
        <w:ind w:left="851" w:right="1031"/>
        <w:jc w:val="center"/>
        <w:rPr>
          <w:rFonts w:ascii="Times New Roman" w:hAnsi="Times New Roman" w:cs="Times New Roman"/>
          <w:b/>
        </w:rPr>
      </w:pPr>
      <w:r w:rsidRPr="00B163E5">
        <w:rPr>
          <w:rFonts w:ascii="Times New Roman" w:hAnsi="Times New Roman" w:cs="Times New Roman"/>
          <w:b/>
        </w:rPr>
        <w:t>File ref. R.0201.93.2018</w:t>
      </w:r>
    </w:p>
    <w:p w14:paraId="39D9D5CD" w14:textId="77777777" w:rsidR="00B163E5" w:rsidRDefault="00B163E5" w:rsidP="00B163E5">
      <w:pPr>
        <w:spacing w:line="264" w:lineRule="auto"/>
        <w:ind w:left="851" w:right="1031"/>
        <w:rPr>
          <w:rFonts w:ascii="Times New Roman" w:hAnsi="Times New Roman" w:cs="Times New Roman"/>
        </w:rPr>
      </w:pPr>
    </w:p>
    <w:p w14:paraId="07E636F7" w14:textId="77777777" w:rsidR="00B163E5" w:rsidRPr="00B163E5" w:rsidRDefault="00B163E5" w:rsidP="00B163E5">
      <w:pPr>
        <w:spacing w:line="264" w:lineRule="auto"/>
        <w:ind w:left="851" w:right="1031"/>
        <w:rPr>
          <w:rFonts w:ascii="Times New Roman" w:hAnsi="Times New Roman" w:cs="Times New Roman"/>
        </w:rPr>
      </w:pPr>
    </w:p>
    <w:p w14:paraId="74EBE659" w14:textId="77777777" w:rsidR="00B163E5" w:rsidRPr="00B163E5" w:rsidRDefault="00B163E5" w:rsidP="00B163E5">
      <w:pPr>
        <w:spacing w:line="264" w:lineRule="auto"/>
        <w:ind w:left="851" w:right="1031"/>
        <w:jc w:val="center"/>
        <w:rPr>
          <w:rFonts w:ascii="Times New Roman" w:hAnsi="Times New Roman" w:cs="Times New Roman"/>
          <w:b/>
        </w:rPr>
      </w:pPr>
      <w:r w:rsidRPr="00B163E5">
        <w:rPr>
          <w:rFonts w:ascii="Times New Roman" w:hAnsi="Times New Roman" w:cs="Times New Roman"/>
          <w:b/>
        </w:rPr>
        <w:t>concerning introduction of the Principles specifying the requirements placed before academic teachers in the scope of undertaking and continuing additional employment outside of the Cracow University of Technology and the obligation of informing of conduct of economic activity</w:t>
      </w:r>
    </w:p>
    <w:p w14:paraId="18F0CC1C" w14:textId="77777777" w:rsidR="00B163E5" w:rsidRPr="00B163E5" w:rsidRDefault="00B163E5" w:rsidP="00B163E5">
      <w:pPr>
        <w:spacing w:line="264" w:lineRule="auto"/>
        <w:ind w:left="851" w:right="1031"/>
        <w:rPr>
          <w:rFonts w:ascii="Times New Roman" w:hAnsi="Times New Roman" w:cs="Times New Roman"/>
        </w:rPr>
      </w:pPr>
    </w:p>
    <w:p w14:paraId="68D317AD" w14:textId="77777777" w:rsidR="00B163E5" w:rsidRPr="00B163E5" w:rsidRDefault="00B163E5" w:rsidP="00B163E5">
      <w:pPr>
        <w:spacing w:line="264" w:lineRule="auto"/>
        <w:ind w:left="851" w:right="1031"/>
        <w:rPr>
          <w:rFonts w:ascii="Times New Roman" w:hAnsi="Times New Roman" w:cs="Times New Roman"/>
        </w:rPr>
      </w:pPr>
    </w:p>
    <w:p w14:paraId="054028F5" w14:textId="77777777" w:rsidR="00B163E5" w:rsidRPr="00B163E5" w:rsidRDefault="00B163E5" w:rsidP="00B163E5">
      <w:pPr>
        <w:spacing w:line="264" w:lineRule="auto"/>
        <w:ind w:left="851" w:right="1031" w:firstLine="589"/>
        <w:rPr>
          <w:rFonts w:ascii="Times New Roman" w:hAnsi="Times New Roman" w:cs="Times New Roman"/>
        </w:rPr>
      </w:pPr>
      <w:r w:rsidRPr="00B163E5">
        <w:rPr>
          <w:rFonts w:ascii="Times New Roman" w:hAnsi="Times New Roman" w:cs="Times New Roman"/>
        </w:rPr>
        <w:t>Pursuant to Art. 23 par. 1 of the Act of 20 July 2018 on Higher Education Law (Journal of Laws from 2018 1668 as amended) it is hereby resolved as follows:</w:t>
      </w:r>
    </w:p>
    <w:p w14:paraId="09700212" w14:textId="77777777" w:rsidR="00B163E5" w:rsidRPr="00B163E5" w:rsidRDefault="00B163E5" w:rsidP="00B163E5">
      <w:pPr>
        <w:spacing w:line="264" w:lineRule="auto"/>
        <w:ind w:left="851" w:right="1031"/>
        <w:rPr>
          <w:rFonts w:ascii="Times New Roman" w:hAnsi="Times New Roman" w:cs="Times New Roman"/>
        </w:rPr>
      </w:pPr>
    </w:p>
    <w:p w14:paraId="290C0F75" w14:textId="77777777" w:rsidR="00B163E5" w:rsidRPr="00B163E5" w:rsidRDefault="00B163E5" w:rsidP="00B163E5">
      <w:pPr>
        <w:spacing w:line="264" w:lineRule="auto"/>
        <w:ind w:left="851" w:right="1031"/>
        <w:jc w:val="center"/>
        <w:rPr>
          <w:rFonts w:ascii="Times New Roman" w:hAnsi="Times New Roman" w:cs="Times New Roman"/>
        </w:rPr>
      </w:pPr>
      <w:r w:rsidRPr="00B163E5">
        <w:rPr>
          <w:rFonts w:ascii="Times New Roman" w:hAnsi="Times New Roman" w:cs="Times New Roman"/>
        </w:rPr>
        <w:t>§ 1</w:t>
      </w:r>
    </w:p>
    <w:p w14:paraId="4EB9C7B5" w14:textId="40B2338E" w:rsidR="00B163E5" w:rsidRPr="00B163E5" w:rsidRDefault="00B163E5" w:rsidP="00B163E5">
      <w:pPr>
        <w:pStyle w:val="Akapitzlist"/>
        <w:numPr>
          <w:ilvl w:val="0"/>
          <w:numId w:val="4"/>
        </w:numPr>
        <w:spacing w:line="264" w:lineRule="auto"/>
        <w:ind w:left="1134" w:right="1031"/>
        <w:jc w:val="both"/>
        <w:rPr>
          <w:rFonts w:ascii="Times New Roman" w:hAnsi="Times New Roman" w:cs="Times New Roman"/>
        </w:rPr>
      </w:pPr>
      <w:r w:rsidRPr="00B163E5">
        <w:rPr>
          <w:rFonts w:ascii="Times New Roman" w:hAnsi="Times New Roman" w:cs="Times New Roman"/>
        </w:rPr>
        <w:t>C</w:t>
      </w:r>
      <w:r w:rsidRPr="00B163E5">
        <w:rPr>
          <w:rFonts w:ascii="Times New Roman" w:hAnsi="Times New Roman" w:cs="Times New Roman"/>
        </w:rPr>
        <w:t>oncerning introduction of the Principles specifying the requirements placed before academic teachers in the scope of undertaking and continuing additional employment outside of the Cracow University of Technology and the obligation of informing of conduct of economic activity, which constitute an appendix to the hereby ordinance.</w:t>
      </w:r>
    </w:p>
    <w:p w14:paraId="482F3A2D" w14:textId="7183FD8D" w:rsidR="00B163E5" w:rsidRPr="00B163E5" w:rsidRDefault="00B163E5" w:rsidP="00B163E5">
      <w:pPr>
        <w:pStyle w:val="Akapitzlist"/>
        <w:numPr>
          <w:ilvl w:val="0"/>
          <w:numId w:val="4"/>
        </w:numPr>
        <w:spacing w:line="264" w:lineRule="auto"/>
        <w:ind w:left="1134" w:right="1031"/>
        <w:jc w:val="both"/>
        <w:rPr>
          <w:rFonts w:ascii="Times New Roman" w:hAnsi="Times New Roman" w:cs="Times New Roman"/>
        </w:rPr>
      </w:pPr>
      <w:r w:rsidRPr="00B163E5">
        <w:rPr>
          <w:rFonts w:ascii="Times New Roman" w:hAnsi="Times New Roman" w:cs="Times New Roman"/>
        </w:rPr>
        <w:t>The ordinance and the appendix are published in the Public Information Bulletin.</w:t>
      </w:r>
    </w:p>
    <w:p w14:paraId="56D7BEDE" w14:textId="6FA2EE79" w:rsidR="00B163E5" w:rsidRPr="00B163E5" w:rsidRDefault="00B163E5" w:rsidP="00B163E5">
      <w:pPr>
        <w:pStyle w:val="Akapitzlist"/>
        <w:numPr>
          <w:ilvl w:val="0"/>
          <w:numId w:val="4"/>
        </w:numPr>
        <w:spacing w:line="264" w:lineRule="auto"/>
        <w:ind w:left="1134" w:right="1031"/>
        <w:jc w:val="both"/>
        <w:rPr>
          <w:rFonts w:ascii="Times New Roman" w:hAnsi="Times New Roman" w:cs="Times New Roman"/>
        </w:rPr>
      </w:pPr>
      <w:r w:rsidRPr="00B163E5">
        <w:rPr>
          <w:rFonts w:ascii="Times New Roman" w:hAnsi="Times New Roman" w:cs="Times New Roman"/>
        </w:rPr>
        <w:t>Appendices to the principles are available in the Employee Information Service of the Cracow University of Technology in the tap HR Service/Personnel at PK, in the category Additional Employment of academic teachers.</w:t>
      </w:r>
    </w:p>
    <w:p w14:paraId="0F70B2B2" w14:textId="77777777" w:rsidR="00B163E5" w:rsidRDefault="00B163E5" w:rsidP="00B163E5">
      <w:pPr>
        <w:spacing w:line="264" w:lineRule="auto"/>
        <w:ind w:left="851" w:right="1031"/>
        <w:rPr>
          <w:rFonts w:ascii="Times New Roman" w:hAnsi="Times New Roman" w:cs="Times New Roman"/>
        </w:rPr>
      </w:pPr>
    </w:p>
    <w:p w14:paraId="2DC2216B" w14:textId="77777777" w:rsidR="00B163E5" w:rsidRPr="00B163E5" w:rsidRDefault="00B163E5" w:rsidP="00B163E5">
      <w:pPr>
        <w:spacing w:line="264" w:lineRule="auto"/>
        <w:ind w:left="851" w:right="1031"/>
        <w:jc w:val="center"/>
        <w:rPr>
          <w:rFonts w:ascii="Times New Roman" w:hAnsi="Times New Roman" w:cs="Times New Roman"/>
        </w:rPr>
      </w:pPr>
      <w:r w:rsidRPr="00B163E5">
        <w:rPr>
          <w:rFonts w:ascii="Times New Roman" w:hAnsi="Times New Roman" w:cs="Times New Roman"/>
        </w:rPr>
        <w:t>§ 2</w:t>
      </w:r>
    </w:p>
    <w:p w14:paraId="0B88C663" w14:textId="443CA24F" w:rsidR="00B163E5" w:rsidRPr="00B163E5" w:rsidRDefault="00B163E5" w:rsidP="00B163E5">
      <w:pPr>
        <w:pStyle w:val="Akapitzlist"/>
        <w:numPr>
          <w:ilvl w:val="0"/>
          <w:numId w:val="5"/>
        </w:numPr>
        <w:spacing w:line="264" w:lineRule="auto"/>
        <w:ind w:left="1134" w:right="1031"/>
        <w:jc w:val="both"/>
        <w:rPr>
          <w:rFonts w:ascii="Times New Roman" w:hAnsi="Times New Roman" w:cs="Times New Roman"/>
        </w:rPr>
      </w:pPr>
      <w:r w:rsidRPr="00B163E5">
        <w:rPr>
          <w:rFonts w:ascii="Times New Roman" w:hAnsi="Times New Roman" w:cs="Times New Roman"/>
        </w:rPr>
        <w:t>Managers of all PK organizational units are obliged to familiarize their subordinated employees with the hereby ordinance.</w:t>
      </w:r>
    </w:p>
    <w:p w14:paraId="192F8681" w14:textId="652B770E" w:rsidR="00B163E5" w:rsidRPr="00B163E5" w:rsidRDefault="00B163E5" w:rsidP="00B163E5">
      <w:pPr>
        <w:pStyle w:val="Akapitzlist"/>
        <w:numPr>
          <w:ilvl w:val="0"/>
          <w:numId w:val="5"/>
        </w:numPr>
        <w:spacing w:line="264" w:lineRule="auto"/>
        <w:ind w:left="1134" w:right="1031"/>
        <w:jc w:val="both"/>
        <w:rPr>
          <w:rFonts w:ascii="Times New Roman" w:hAnsi="Times New Roman" w:cs="Times New Roman"/>
        </w:rPr>
      </w:pPr>
      <w:r w:rsidRPr="00B163E5">
        <w:rPr>
          <w:rFonts w:ascii="Times New Roman" w:hAnsi="Times New Roman" w:cs="Times New Roman"/>
        </w:rPr>
        <w:t>All PK employees are obliged to abide by the principles stated therein.</w:t>
      </w:r>
    </w:p>
    <w:p w14:paraId="4F83436E" w14:textId="77777777" w:rsidR="00B163E5" w:rsidRDefault="00B163E5" w:rsidP="00B163E5">
      <w:pPr>
        <w:spacing w:line="264" w:lineRule="auto"/>
        <w:ind w:left="851" w:right="1031"/>
        <w:rPr>
          <w:rFonts w:ascii="Times New Roman" w:hAnsi="Times New Roman" w:cs="Times New Roman"/>
        </w:rPr>
      </w:pPr>
    </w:p>
    <w:p w14:paraId="4F47C1BA" w14:textId="77777777" w:rsidR="00B163E5" w:rsidRPr="00B163E5" w:rsidRDefault="00B163E5" w:rsidP="00B163E5">
      <w:pPr>
        <w:spacing w:line="264" w:lineRule="auto"/>
        <w:ind w:left="851" w:right="1031"/>
        <w:jc w:val="center"/>
        <w:rPr>
          <w:rFonts w:ascii="Times New Roman" w:hAnsi="Times New Roman" w:cs="Times New Roman"/>
        </w:rPr>
      </w:pPr>
      <w:r w:rsidRPr="00B163E5">
        <w:rPr>
          <w:rFonts w:ascii="Times New Roman" w:hAnsi="Times New Roman" w:cs="Times New Roman"/>
        </w:rPr>
        <w:t>§ 3</w:t>
      </w:r>
    </w:p>
    <w:p w14:paraId="0EDFE5A0" w14:textId="591CE382" w:rsidR="00B163E5" w:rsidRPr="00B163E5" w:rsidRDefault="00B163E5" w:rsidP="00B163E5">
      <w:pPr>
        <w:pStyle w:val="Akapitzlist"/>
        <w:numPr>
          <w:ilvl w:val="0"/>
          <w:numId w:val="6"/>
        </w:numPr>
        <w:spacing w:line="264" w:lineRule="auto"/>
        <w:ind w:left="1134" w:right="1031"/>
        <w:jc w:val="both"/>
        <w:rPr>
          <w:rFonts w:ascii="Times New Roman" w:hAnsi="Times New Roman" w:cs="Times New Roman"/>
        </w:rPr>
      </w:pPr>
      <w:r w:rsidRPr="00B163E5">
        <w:rPr>
          <w:rFonts w:ascii="Times New Roman" w:hAnsi="Times New Roman" w:cs="Times New Roman"/>
        </w:rPr>
        <w:t>Ordinance no. 15 of the PK Rector from 26 April 2012 concerning requirements placed before academic teachers in the scope of undertaking and continuing additional employment outside of the Cracow University of Technology and information obligations concerning conduct of economic activity with further amendments loses its force subject to consents granted on the basis of this ordinance shall preserve their validity for the period for which they had been granted.</w:t>
      </w:r>
    </w:p>
    <w:p w14:paraId="3E78D190" w14:textId="4450D80E" w:rsidR="00B163E5" w:rsidRPr="00B163E5" w:rsidRDefault="00B163E5" w:rsidP="00B163E5">
      <w:pPr>
        <w:pStyle w:val="Akapitzlist"/>
        <w:numPr>
          <w:ilvl w:val="0"/>
          <w:numId w:val="6"/>
        </w:numPr>
        <w:spacing w:line="264" w:lineRule="auto"/>
        <w:ind w:left="1134" w:right="1031"/>
        <w:jc w:val="both"/>
        <w:rPr>
          <w:rFonts w:ascii="Times New Roman" w:hAnsi="Times New Roman" w:cs="Times New Roman"/>
        </w:rPr>
      </w:pPr>
      <w:r w:rsidRPr="00B163E5">
        <w:rPr>
          <w:rFonts w:ascii="Times New Roman" w:hAnsi="Times New Roman" w:cs="Times New Roman"/>
        </w:rPr>
        <w:t>The hereby Ordinance shall come into force on 13 November 2018</w:t>
      </w:r>
    </w:p>
    <w:p w14:paraId="3C0C621F" w14:textId="77777777" w:rsidR="00B163E5" w:rsidRDefault="00B163E5" w:rsidP="00B163E5">
      <w:pPr>
        <w:spacing w:line="264" w:lineRule="auto"/>
        <w:ind w:left="851" w:right="1031"/>
        <w:rPr>
          <w:rFonts w:ascii="Times New Roman" w:hAnsi="Times New Roman" w:cs="Times New Roman"/>
        </w:rPr>
      </w:pPr>
    </w:p>
    <w:p w14:paraId="379209D4" w14:textId="77777777" w:rsidR="00B163E5" w:rsidRPr="00B163E5" w:rsidRDefault="00B163E5" w:rsidP="00B163E5">
      <w:pPr>
        <w:spacing w:line="264" w:lineRule="auto"/>
        <w:ind w:left="851" w:right="1031"/>
        <w:rPr>
          <w:rFonts w:ascii="Times New Roman" w:hAnsi="Times New Roman" w:cs="Times New Roman"/>
        </w:rPr>
      </w:pPr>
    </w:p>
    <w:p w14:paraId="421D0CD0" w14:textId="77777777" w:rsidR="00B163E5" w:rsidRPr="00B163E5" w:rsidRDefault="00B163E5" w:rsidP="00B163E5">
      <w:pPr>
        <w:spacing w:line="264" w:lineRule="auto"/>
        <w:ind w:left="6521" w:right="1031"/>
        <w:rPr>
          <w:rFonts w:ascii="Times New Roman" w:hAnsi="Times New Roman" w:cs="Times New Roman"/>
          <w:i/>
          <w:sz w:val="20"/>
        </w:rPr>
      </w:pPr>
      <w:r w:rsidRPr="00B163E5">
        <w:rPr>
          <w:rFonts w:ascii="Times New Roman" w:hAnsi="Times New Roman" w:cs="Times New Roman"/>
          <w:i/>
          <w:sz w:val="20"/>
        </w:rPr>
        <w:t>Rector</w:t>
      </w:r>
    </w:p>
    <w:p w14:paraId="6F816153" w14:textId="77777777" w:rsidR="00B163E5" w:rsidRPr="00B163E5" w:rsidRDefault="00B163E5" w:rsidP="00B163E5">
      <w:pPr>
        <w:spacing w:line="264" w:lineRule="auto"/>
        <w:ind w:left="6521" w:right="1031"/>
        <w:rPr>
          <w:rFonts w:ascii="Times New Roman" w:hAnsi="Times New Roman" w:cs="Times New Roman"/>
          <w:i/>
          <w:sz w:val="20"/>
        </w:rPr>
      </w:pPr>
      <w:r w:rsidRPr="00B163E5">
        <w:rPr>
          <w:rFonts w:ascii="Times New Roman" w:hAnsi="Times New Roman" w:cs="Times New Roman"/>
          <w:i/>
          <w:sz w:val="20"/>
        </w:rPr>
        <w:t xml:space="preserve">prof. </w:t>
      </w:r>
      <w:proofErr w:type="spellStart"/>
      <w:r w:rsidRPr="00B163E5">
        <w:rPr>
          <w:rFonts w:ascii="Times New Roman" w:hAnsi="Times New Roman" w:cs="Times New Roman"/>
          <w:i/>
          <w:sz w:val="20"/>
        </w:rPr>
        <w:t>dr</w:t>
      </w:r>
      <w:proofErr w:type="spellEnd"/>
      <w:r w:rsidRPr="00B163E5">
        <w:rPr>
          <w:rFonts w:ascii="Times New Roman" w:hAnsi="Times New Roman" w:cs="Times New Roman"/>
          <w:i/>
          <w:sz w:val="20"/>
        </w:rPr>
        <w:t xml:space="preserve"> hab. </w:t>
      </w:r>
      <w:proofErr w:type="spellStart"/>
      <w:r w:rsidRPr="00B163E5">
        <w:rPr>
          <w:rFonts w:ascii="Times New Roman" w:hAnsi="Times New Roman" w:cs="Times New Roman"/>
          <w:i/>
          <w:sz w:val="20"/>
        </w:rPr>
        <w:t>inż</w:t>
      </w:r>
      <w:proofErr w:type="spellEnd"/>
      <w:r w:rsidRPr="00B163E5">
        <w:rPr>
          <w:rFonts w:ascii="Times New Roman" w:hAnsi="Times New Roman" w:cs="Times New Roman"/>
          <w:i/>
          <w:sz w:val="20"/>
        </w:rPr>
        <w:t xml:space="preserve">. Jan </w:t>
      </w:r>
      <w:proofErr w:type="spellStart"/>
      <w:r w:rsidRPr="00B163E5">
        <w:rPr>
          <w:rFonts w:ascii="Times New Roman" w:hAnsi="Times New Roman" w:cs="Times New Roman"/>
          <w:i/>
          <w:sz w:val="20"/>
        </w:rPr>
        <w:t>Kazior</w:t>
      </w:r>
      <w:proofErr w:type="spellEnd"/>
    </w:p>
    <w:p w14:paraId="517F9E38" w14:textId="77777777" w:rsidR="00B163E5" w:rsidRPr="00B163E5" w:rsidRDefault="00B163E5" w:rsidP="00B163E5">
      <w:pPr>
        <w:spacing w:line="264" w:lineRule="auto"/>
        <w:ind w:left="851" w:right="1031"/>
        <w:rPr>
          <w:rFonts w:ascii="Times New Roman" w:hAnsi="Times New Roman" w:cs="Times New Roman"/>
        </w:rPr>
      </w:pPr>
    </w:p>
    <w:p w14:paraId="27E5A7EE" w14:textId="77777777" w:rsidR="00B163E5" w:rsidRPr="00B163E5" w:rsidRDefault="00B163E5" w:rsidP="00B163E5">
      <w:pPr>
        <w:spacing w:line="264" w:lineRule="auto"/>
        <w:ind w:left="851" w:right="1031"/>
        <w:rPr>
          <w:rFonts w:ascii="Times New Roman" w:hAnsi="Times New Roman" w:cs="Times New Roman"/>
          <w:color w:val="0070C0"/>
          <w:sz w:val="20"/>
        </w:rPr>
      </w:pPr>
      <w:r w:rsidRPr="00B163E5">
        <w:rPr>
          <w:rFonts w:ascii="Times New Roman" w:hAnsi="Times New Roman" w:cs="Times New Roman"/>
          <w:color w:val="0070C0"/>
          <w:sz w:val="20"/>
        </w:rPr>
        <w:t>Appendix</w:t>
      </w:r>
      <w:bookmarkStart w:id="0" w:name="_GoBack"/>
      <w:bookmarkEnd w:id="0"/>
    </w:p>
    <w:p w14:paraId="30682A48" w14:textId="77777777" w:rsidR="00B163E5" w:rsidRPr="00B163E5" w:rsidRDefault="00B163E5" w:rsidP="00B163E5">
      <w:pPr>
        <w:spacing w:line="264" w:lineRule="auto"/>
        <w:ind w:left="851" w:right="1031"/>
        <w:rPr>
          <w:rFonts w:ascii="Times New Roman" w:hAnsi="Times New Roman" w:cs="Times New Roman"/>
        </w:rPr>
      </w:pPr>
    </w:p>
    <w:p w14:paraId="272AD750" w14:textId="77777777" w:rsidR="00B163E5" w:rsidRPr="00B163E5" w:rsidRDefault="00B163E5" w:rsidP="00B163E5">
      <w:pPr>
        <w:spacing w:line="264" w:lineRule="auto"/>
        <w:ind w:left="851" w:right="1031"/>
        <w:rPr>
          <w:rFonts w:ascii="Times New Roman" w:hAnsi="Times New Roman" w:cs="Times New Roman"/>
        </w:rPr>
      </w:pPr>
    </w:p>
    <w:p w14:paraId="71499D31" w14:textId="3192D2A8" w:rsidR="00DA44A2" w:rsidRPr="00B163E5" w:rsidRDefault="00B163E5" w:rsidP="00B163E5">
      <w:pPr>
        <w:spacing w:line="264" w:lineRule="auto"/>
        <w:ind w:left="851" w:right="1031"/>
        <w:rPr>
          <w:rFonts w:ascii="Times New Roman" w:hAnsi="Times New Roman" w:cs="Times New Roman"/>
          <w:sz w:val="20"/>
        </w:rPr>
      </w:pPr>
      <w:r w:rsidRPr="00B163E5">
        <w:rPr>
          <w:rFonts w:ascii="Times New Roman" w:hAnsi="Times New Roman" w:cs="Times New Roman"/>
          <w:sz w:val="20"/>
        </w:rPr>
        <w:t>Printed on 10.08.2022, 11:31:03</w:t>
      </w:r>
    </w:p>
    <w:sectPr w:rsidR="00DA44A2" w:rsidRPr="00B163E5" w:rsidSect="00B163E5">
      <w:type w:val="continuous"/>
      <w:pgSz w:w="11910" w:h="16840"/>
      <w:pgMar w:top="1134" w:right="64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2798B"/>
    <w:multiLevelType w:val="hybridMultilevel"/>
    <w:tmpl w:val="1CFEBA48"/>
    <w:lvl w:ilvl="0" w:tplc="116247CE">
      <w:start w:val="1"/>
      <w:numFmt w:val="decimal"/>
      <w:lvlText w:val="%1."/>
      <w:lvlJc w:val="left"/>
      <w:pPr>
        <w:ind w:left="542" w:hanging="274"/>
      </w:pPr>
      <w:rPr>
        <w:rFonts w:ascii="Arial" w:eastAsia="Arial" w:hAnsi="Arial" w:cs="Arial" w:hint="default"/>
        <w:color w:val="212121"/>
        <w:w w:val="103"/>
        <w:sz w:val="22"/>
        <w:szCs w:val="22"/>
        <w:lang w:val="pl-PL" w:eastAsia="en-US" w:bidi="ar-SA"/>
      </w:rPr>
    </w:lvl>
    <w:lvl w:ilvl="1" w:tplc="119CF60A">
      <w:numFmt w:val="bullet"/>
      <w:lvlText w:val="•"/>
      <w:lvlJc w:val="left"/>
      <w:pPr>
        <w:ind w:left="1552" w:hanging="274"/>
      </w:pPr>
      <w:rPr>
        <w:rFonts w:hint="default"/>
        <w:lang w:val="pl-PL" w:eastAsia="en-US" w:bidi="ar-SA"/>
      </w:rPr>
    </w:lvl>
    <w:lvl w:ilvl="2" w:tplc="5ED23D7A">
      <w:numFmt w:val="bullet"/>
      <w:lvlText w:val="•"/>
      <w:lvlJc w:val="left"/>
      <w:pPr>
        <w:ind w:left="2565" w:hanging="274"/>
      </w:pPr>
      <w:rPr>
        <w:rFonts w:hint="default"/>
        <w:lang w:val="pl-PL" w:eastAsia="en-US" w:bidi="ar-SA"/>
      </w:rPr>
    </w:lvl>
    <w:lvl w:ilvl="3" w:tplc="E75A28C8">
      <w:numFmt w:val="bullet"/>
      <w:lvlText w:val="•"/>
      <w:lvlJc w:val="left"/>
      <w:pPr>
        <w:ind w:left="3577" w:hanging="274"/>
      </w:pPr>
      <w:rPr>
        <w:rFonts w:hint="default"/>
        <w:lang w:val="pl-PL" w:eastAsia="en-US" w:bidi="ar-SA"/>
      </w:rPr>
    </w:lvl>
    <w:lvl w:ilvl="4" w:tplc="CD20E660">
      <w:numFmt w:val="bullet"/>
      <w:lvlText w:val="•"/>
      <w:lvlJc w:val="left"/>
      <w:pPr>
        <w:ind w:left="4590" w:hanging="274"/>
      </w:pPr>
      <w:rPr>
        <w:rFonts w:hint="default"/>
        <w:lang w:val="pl-PL" w:eastAsia="en-US" w:bidi="ar-SA"/>
      </w:rPr>
    </w:lvl>
    <w:lvl w:ilvl="5" w:tplc="6D4A52A8">
      <w:numFmt w:val="bullet"/>
      <w:lvlText w:val="•"/>
      <w:lvlJc w:val="left"/>
      <w:pPr>
        <w:ind w:left="5603" w:hanging="274"/>
      </w:pPr>
      <w:rPr>
        <w:rFonts w:hint="default"/>
        <w:lang w:val="pl-PL" w:eastAsia="en-US" w:bidi="ar-SA"/>
      </w:rPr>
    </w:lvl>
    <w:lvl w:ilvl="6" w:tplc="8A00C5B6">
      <w:numFmt w:val="bullet"/>
      <w:lvlText w:val="•"/>
      <w:lvlJc w:val="left"/>
      <w:pPr>
        <w:ind w:left="6615" w:hanging="274"/>
      </w:pPr>
      <w:rPr>
        <w:rFonts w:hint="default"/>
        <w:lang w:val="pl-PL" w:eastAsia="en-US" w:bidi="ar-SA"/>
      </w:rPr>
    </w:lvl>
    <w:lvl w:ilvl="7" w:tplc="75FE041A">
      <w:numFmt w:val="bullet"/>
      <w:lvlText w:val="•"/>
      <w:lvlJc w:val="left"/>
      <w:pPr>
        <w:ind w:left="7628" w:hanging="274"/>
      </w:pPr>
      <w:rPr>
        <w:rFonts w:hint="default"/>
        <w:lang w:val="pl-PL" w:eastAsia="en-US" w:bidi="ar-SA"/>
      </w:rPr>
    </w:lvl>
    <w:lvl w:ilvl="8" w:tplc="CCCE8344">
      <w:numFmt w:val="bullet"/>
      <w:lvlText w:val="•"/>
      <w:lvlJc w:val="left"/>
      <w:pPr>
        <w:ind w:left="8641" w:hanging="274"/>
      </w:pPr>
      <w:rPr>
        <w:rFonts w:hint="default"/>
        <w:lang w:val="pl-PL" w:eastAsia="en-US" w:bidi="ar-SA"/>
      </w:rPr>
    </w:lvl>
  </w:abstractNum>
  <w:abstractNum w:abstractNumId="1" w15:restartNumberingAfterBreak="0">
    <w:nsid w:val="28190D81"/>
    <w:multiLevelType w:val="hybridMultilevel"/>
    <w:tmpl w:val="72DAB63A"/>
    <w:lvl w:ilvl="0" w:tplc="68EA429A">
      <w:start w:val="1"/>
      <w:numFmt w:val="decimal"/>
      <w:lvlText w:val="%1."/>
      <w:lvlJc w:val="left"/>
      <w:pPr>
        <w:ind w:left="542" w:hanging="264"/>
      </w:pPr>
      <w:rPr>
        <w:rFonts w:ascii="Arial" w:eastAsia="Arial" w:hAnsi="Arial" w:cs="Arial" w:hint="default"/>
        <w:color w:val="212121"/>
        <w:w w:val="103"/>
        <w:sz w:val="22"/>
        <w:szCs w:val="22"/>
        <w:lang w:val="pl-PL" w:eastAsia="en-US" w:bidi="ar-SA"/>
      </w:rPr>
    </w:lvl>
    <w:lvl w:ilvl="1" w:tplc="5ADAD1CA">
      <w:numFmt w:val="bullet"/>
      <w:lvlText w:val="•"/>
      <w:lvlJc w:val="left"/>
      <w:pPr>
        <w:ind w:left="1552" w:hanging="264"/>
      </w:pPr>
      <w:rPr>
        <w:rFonts w:hint="default"/>
        <w:lang w:val="pl-PL" w:eastAsia="en-US" w:bidi="ar-SA"/>
      </w:rPr>
    </w:lvl>
    <w:lvl w:ilvl="2" w:tplc="D402F6A2">
      <w:numFmt w:val="bullet"/>
      <w:lvlText w:val="•"/>
      <w:lvlJc w:val="left"/>
      <w:pPr>
        <w:ind w:left="2565" w:hanging="264"/>
      </w:pPr>
      <w:rPr>
        <w:rFonts w:hint="default"/>
        <w:lang w:val="pl-PL" w:eastAsia="en-US" w:bidi="ar-SA"/>
      </w:rPr>
    </w:lvl>
    <w:lvl w:ilvl="3" w:tplc="4274D0CE">
      <w:numFmt w:val="bullet"/>
      <w:lvlText w:val="•"/>
      <w:lvlJc w:val="left"/>
      <w:pPr>
        <w:ind w:left="3577" w:hanging="264"/>
      </w:pPr>
      <w:rPr>
        <w:rFonts w:hint="default"/>
        <w:lang w:val="pl-PL" w:eastAsia="en-US" w:bidi="ar-SA"/>
      </w:rPr>
    </w:lvl>
    <w:lvl w:ilvl="4" w:tplc="F8E40ED0">
      <w:numFmt w:val="bullet"/>
      <w:lvlText w:val="•"/>
      <w:lvlJc w:val="left"/>
      <w:pPr>
        <w:ind w:left="4590" w:hanging="264"/>
      </w:pPr>
      <w:rPr>
        <w:rFonts w:hint="default"/>
        <w:lang w:val="pl-PL" w:eastAsia="en-US" w:bidi="ar-SA"/>
      </w:rPr>
    </w:lvl>
    <w:lvl w:ilvl="5" w:tplc="90404A9A">
      <w:numFmt w:val="bullet"/>
      <w:lvlText w:val="•"/>
      <w:lvlJc w:val="left"/>
      <w:pPr>
        <w:ind w:left="5603" w:hanging="264"/>
      </w:pPr>
      <w:rPr>
        <w:rFonts w:hint="default"/>
        <w:lang w:val="pl-PL" w:eastAsia="en-US" w:bidi="ar-SA"/>
      </w:rPr>
    </w:lvl>
    <w:lvl w:ilvl="6" w:tplc="835241D4">
      <w:numFmt w:val="bullet"/>
      <w:lvlText w:val="•"/>
      <w:lvlJc w:val="left"/>
      <w:pPr>
        <w:ind w:left="6615" w:hanging="264"/>
      </w:pPr>
      <w:rPr>
        <w:rFonts w:hint="default"/>
        <w:lang w:val="pl-PL" w:eastAsia="en-US" w:bidi="ar-SA"/>
      </w:rPr>
    </w:lvl>
    <w:lvl w:ilvl="7" w:tplc="C28E54BC">
      <w:numFmt w:val="bullet"/>
      <w:lvlText w:val="•"/>
      <w:lvlJc w:val="left"/>
      <w:pPr>
        <w:ind w:left="7628" w:hanging="264"/>
      </w:pPr>
      <w:rPr>
        <w:rFonts w:hint="default"/>
        <w:lang w:val="pl-PL" w:eastAsia="en-US" w:bidi="ar-SA"/>
      </w:rPr>
    </w:lvl>
    <w:lvl w:ilvl="8" w:tplc="1946DAE0">
      <w:numFmt w:val="bullet"/>
      <w:lvlText w:val="•"/>
      <w:lvlJc w:val="left"/>
      <w:pPr>
        <w:ind w:left="8641" w:hanging="264"/>
      </w:pPr>
      <w:rPr>
        <w:rFonts w:hint="default"/>
        <w:lang w:val="pl-PL" w:eastAsia="en-US" w:bidi="ar-SA"/>
      </w:rPr>
    </w:lvl>
  </w:abstractNum>
  <w:abstractNum w:abstractNumId="2" w15:restartNumberingAfterBreak="0">
    <w:nsid w:val="58A2174A"/>
    <w:multiLevelType w:val="hybridMultilevel"/>
    <w:tmpl w:val="3DB2508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6C7C219E"/>
    <w:multiLevelType w:val="hybridMultilevel"/>
    <w:tmpl w:val="3C00430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79BD227F"/>
    <w:multiLevelType w:val="hybridMultilevel"/>
    <w:tmpl w:val="40AEB96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7CA7578F"/>
    <w:multiLevelType w:val="hybridMultilevel"/>
    <w:tmpl w:val="B204ED8E"/>
    <w:lvl w:ilvl="0" w:tplc="0986A8CA">
      <w:start w:val="1"/>
      <w:numFmt w:val="decimal"/>
      <w:lvlText w:val="%1."/>
      <w:lvlJc w:val="left"/>
      <w:pPr>
        <w:ind w:left="542" w:hanging="276"/>
      </w:pPr>
      <w:rPr>
        <w:rFonts w:ascii="Arial" w:eastAsia="Arial" w:hAnsi="Arial" w:cs="Arial" w:hint="default"/>
        <w:color w:val="212121"/>
        <w:w w:val="103"/>
        <w:sz w:val="22"/>
        <w:szCs w:val="22"/>
        <w:lang w:val="pl-PL" w:eastAsia="en-US" w:bidi="ar-SA"/>
      </w:rPr>
    </w:lvl>
    <w:lvl w:ilvl="1" w:tplc="01B6F502">
      <w:numFmt w:val="bullet"/>
      <w:lvlText w:val="•"/>
      <w:lvlJc w:val="left"/>
      <w:pPr>
        <w:ind w:left="1552" w:hanging="276"/>
      </w:pPr>
      <w:rPr>
        <w:rFonts w:hint="default"/>
        <w:lang w:val="pl-PL" w:eastAsia="en-US" w:bidi="ar-SA"/>
      </w:rPr>
    </w:lvl>
    <w:lvl w:ilvl="2" w:tplc="E05E18DC">
      <w:numFmt w:val="bullet"/>
      <w:lvlText w:val="•"/>
      <w:lvlJc w:val="left"/>
      <w:pPr>
        <w:ind w:left="2565" w:hanging="276"/>
      </w:pPr>
      <w:rPr>
        <w:rFonts w:hint="default"/>
        <w:lang w:val="pl-PL" w:eastAsia="en-US" w:bidi="ar-SA"/>
      </w:rPr>
    </w:lvl>
    <w:lvl w:ilvl="3" w:tplc="19D2E2EA">
      <w:numFmt w:val="bullet"/>
      <w:lvlText w:val="•"/>
      <w:lvlJc w:val="left"/>
      <w:pPr>
        <w:ind w:left="3577" w:hanging="276"/>
      </w:pPr>
      <w:rPr>
        <w:rFonts w:hint="default"/>
        <w:lang w:val="pl-PL" w:eastAsia="en-US" w:bidi="ar-SA"/>
      </w:rPr>
    </w:lvl>
    <w:lvl w:ilvl="4" w:tplc="EB8E280C">
      <w:numFmt w:val="bullet"/>
      <w:lvlText w:val="•"/>
      <w:lvlJc w:val="left"/>
      <w:pPr>
        <w:ind w:left="4590" w:hanging="276"/>
      </w:pPr>
      <w:rPr>
        <w:rFonts w:hint="default"/>
        <w:lang w:val="pl-PL" w:eastAsia="en-US" w:bidi="ar-SA"/>
      </w:rPr>
    </w:lvl>
    <w:lvl w:ilvl="5" w:tplc="B50639B6">
      <w:numFmt w:val="bullet"/>
      <w:lvlText w:val="•"/>
      <w:lvlJc w:val="left"/>
      <w:pPr>
        <w:ind w:left="5603" w:hanging="276"/>
      </w:pPr>
      <w:rPr>
        <w:rFonts w:hint="default"/>
        <w:lang w:val="pl-PL" w:eastAsia="en-US" w:bidi="ar-SA"/>
      </w:rPr>
    </w:lvl>
    <w:lvl w:ilvl="6" w:tplc="491629A4">
      <w:numFmt w:val="bullet"/>
      <w:lvlText w:val="•"/>
      <w:lvlJc w:val="left"/>
      <w:pPr>
        <w:ind w:left="6615" w:hanging="276"/>
      </w:pPr>
      <w:rPr>
        <w:rFonts w:hint="default"/>
        <w:lang w:val="pl-PL" w:eastAsia="en-US" w:bidi="ar-SA"/>
      </w:rPr>
    </w:lvl>
    <w:lvl w:ilvl="7" w:tplc="E2127436">
      <w:numFmt w:val="bullet"/>
      <w:lvlText w:val="•"/>
      <w:lvlJc w:val="left"/>
      <w:pPr>
        <w:ind w:left="7628" w:hanging="276"/>
      </w:pPr>
      <w:rPr>
        <w:rFonts w:hint="default"/>
        <w:lang w:val="pl-PL" w:eastAsia="en-US" w:bidi="ar-SA"/>
      </w:rPr>
    </w:lvl>
    <w:lvl w:ilvl="8" w:tplc="BB6CB706">
      <w:numFmt w:val="bullet"/>
      <w:lvlText w:val="•"/>
      <w:lvlJc w:val="left"/>
      <w:pPr>
        <w:ind w:left="8641" w:hanging="276"/>
      </w:pPr>
      <w:rPr>
        <w:rFonts w:hint="default"/>
        <w:lang w:val="pl-PL" w:eastAsia="en-US" w:bidi="ar-SA"/>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A2"/>
    <w:rsid w:val="00A06F1F"/>
    <w:rsid w:val="00B163E5"/>
    <w:rsid w:val="00DA4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0B6F"/>
  <w15:docId w15:val="{7312BB74-BD86-4DC1-8A88-0BE516D2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3550" w:right="3493"/>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ind w:left="317" w:right="255" w:hanging="4"/>
      <w:jc w:val="center"/>
    </w:pPr>
    <w:rPr>
      <w:sz w:val="24"/>
      <w:szCs w:val="24"/>
    </w:rPr>
  </w:style>
  <w:style w:type="paragraph" w:styleId="Akapitzlist">
    <w:name w:val="List Paragraph"/>
    <w:basedOn w:val="Normalny"/>
    <w:uiPriority w:val="1"/>
    <w:qFormat/>
    <w:pPr>
      <w:spacing w:before="31"/>
      <w:ind w:left="542" w:hanging="326"/>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1739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Biuletyn Informacji Publicznej Politechniki Krakowskiej</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Biuletyn Informacji Publicznej Politechniki Krakowskiej</dc:title>
  <dc:creator>stynk</dc:creator>
  <cp:lastModifiedBy>Admin</cp:lastModifiedBy>
  <cp:revision>2</cp:revision>
  <dcterms:created xsi:type="dcterms:W3CDTF">2023-03-07T13:33:00Z</dcterms:created>
  <dcterms:modified xsi:type="dcterms:W3CDTF">2023-03-07T13:33:00Z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LastSaved">
    <vt:filetime>2023-01-03T00:00:00Z</vt:filetime>
  </property>
</Properties>
</file>