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5FCBB0B9" w:rsidR="006B5D0C" w:rsidRPr="009B771C" w:rsidRDefault="00D272F2" w:rsidP="009B771C">
      <w:pPr>
        <w:jc w:val="both"/>
        <w:rPr>
          <w:rFonts w:ascii="Times New Roman" w:hAnsi="Times New Roman" w:cs="Times New Roman"/>
          <w:sz w:val="20"/>
          <w:lang w:val="en-GB"/>
        </w:rPr>
      </w:pPr>
      <w:r w:rsidRPr="009B771C">
        <w:rPr>
          <w:rFonts w:ascii="Times New Roman" w:hAnsi="Times New Roman" w:cs="Times New Roman"/>
          <w:sz w:val="20"/>
          <w:lang w:val="en-GB"/>
        </w:rPr>
        <w:t xml:space="preserve">Appendix no. </w:t>
      </w:r>
      <w:r w:rsidR="00793BEB" w:rsidRPr="009B771C">
        <w:rPr>
          <w:rFonts w:ascii="Times New Roman" w:hAnsi="Times New Roman" w:cs="Times New Roman"/>
          <w:sz w:val="20"/>
          <w:lang w:val="en-GB"/>
        </w:rPr>
        <w:t>6</w:t>
      </w:r>
      <w:r w:rsidRPr="009B771C">
        <w:rPr>
          <w:rFonts w:ascii="Times New Roman" w:hAnsi="Times New Roman" w:cs="Times New Roman"/>
          <w:sz w:val="20"/>
          <w:lang w:val="en-GB"/>
        </w:rPr>
        <w:t xml:space="preserve"> to the Ordinance no. 7 of the PK Rector from 27 January 2022</w:t>
      </w:r>
    </w:p>
    <w:p w14:paraId="1442F531" w14:textId="77777777" w:rsidR="009B771C" w:rsidRPr="009B771C" w:rsidRDefault="009B771C" w:rsidP="009B771C">
      <w:pPr>
        <w:jc w:val="both"/>
        <w:rPr>
          <w:rFonts w:ascii="Times New Roman" w:hAnsi="Times New Roman" w:cs="Times New Roman"/>
          <w:lang w:val="en-GB"/>
        </w:rPr>
      </w:pPr>
    </w:p>
    <w:p w14:paraId="71AA84CF" w14:textId="607A6EAF" w:rsidR="00D272F2" w:rsidRPr="009B771C" w:rsidRDefault="00D272F2" w:rsidP="009B771C">
      <w:pPr>
        <w:jc w:val="both"/>
        <w:rPr>
          <w:rFonts w:ascii="Times New Roman" w:hAnsi="Times New Roman" w:cs="Times New Roman"/>
          <w:b/>
          <w:bCs/>
          <w:lang w:val="en-GB"/>
        </w:rPr>
      </w:pPr>
      <w:r w:rsidRPr="009B771C">
        <w:rPr>
          <w:rFonts w:ascii="Times New Roman" w:hAnsi="Times New Roman" w:cs="Times New Roman"/>
          <w:b/>
          <w:bCs/>
          <w:lang w:val="en-GB"/>
        </w:rPr>
        <w:t>Principles of granting th</w:t>
      </w:r>
      <w:bookmarkStart w:id="0" w:name="_GoBack"/>
      <w:bookmarkEnd w:id="0"/>
      <w:r w:rsidRPr="009B771C">
        <w:rPr>
          <w:rFonts w:ascii="Times New Roman" w:hAnsi="Times New Roman" w:cs="Times New Roman"/>
          <w:b/>
          <w:bCs/>
          <w:lang w:val="en-GB"/>
        </w:rPr>
        <w:t xml:space="preserve">e Cracow University of Technology Rector Award for the </w:t>
      </w:r>
      <w:r w:rsidR="00793BEB" w:rsidRPr="009B771C">
        <w:rPr>
          <w:rFonts w:ascii="Times New Roman" w:hAnsi="Times New Roman" w:cs="Times New Roman"/>
          <w:b/>
          <w:bCs/>
          <w:lang w:val="en-GB"/>
        </w:rPr>
        <w:t>youngest promoted associate professor</w:t>
      </w:r>
    </w:p>
    <w:p w14:paraId="2E3E017F" w14:textId="38151916" w:rsidR="00D272F2" w:rsidRPr="009B771C" w:rsidRDefault="00D272F2"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The objective of establishing this award is to activate research and publication activity of</w:t>
      </w:r>
      <w:r w:rsidR="002C65CC" w:rsidRPr="009B771C">
        <w:rPr>
          <w:rFonts w:ascii="Times New Roman" w:hAnsi="Times New Roman" w:cs="Times New Roman"/>
          <w:lang w:val="en-GB"/>
        </w:rPr>
        <w:t xml:space="preserve"> employees</w:t>
      </w:r>
      <w:r w:rsidR="00B70326" w:rsidRPr="009B771C">
        <w:rPr>
          <w:rFonts w:ascii="Times New Roman" w:hAnsi="Times New Roman" w:cs="Times New Roman"/>
          <w:lang w:val="en-GB"/>
        </w:rPr>
        <w:t xml:space="preserve"> </w:t>
      </w:r>
      <w:r w:rsidR="00793BEB" w:rsidRPr="009B771C">
        <w:rPr>
          <w:rFonts w:ascii="Times New Roman" w:hAnsi="Times New Roman" w:cs="Times New Roman"/>
          <w:lang w:val="en-GB"/>
        </w:rPr>
        <w:t xml:space="preserve">of </w:t>
      </w:r>
      <w:r w:rsidRPr="009B771C">
        <w:rPr>
          <w:rFonts w:ascii="Times New Roman" w:hAnsi="Times New Roman" w:cs="Times New Roman"/>
          <w:lang w:val="en-GB"/>
        </w:rPr>
        <w:t>the Cracow University of Technology. The award is granted by way of a contest.</w:t>
      </w:r>
    </w:p>
    <w:p w14:paraId="30615C85" w14:textId="40BF1414" w:rsidR="00D272F2" w:rsidRPr="009B771C" w:rsidRDefault="00D272F2"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Contest participants may include employees for whom PK is the sole workplace</w:t>
      </w:r>
      <w:r w:rsidR="00793BEB" w:rsidRPr="009B771C">
        <w:rPr>
          <w:rFonts w:ascii="Times New Roman" w:hAnsi="Times New Roman" w:cs="Times New Roman"/>
          <w:lang w:val="en-GB"/>
        </w:rPr>
        <w:t>.</w:t>
      </w:r>
    </w:p>
    <w:p w14:paraId="14D0BEE8" w14:textId="03656AA8" w:rsidR="00D272F2" w:rsidRPr="009B771C" w:rsidRDefault="00D272F2"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The award value (no less than PLN 10,000) is established on an annual basis by the Rector, after consultations with relevant deans. The established amount of the award will be disclosed within the contest announcement.</w:t>
      </w:r>
      <w:r w:rsidR="002C65CC" w:rsidRPr="009B771C">
        <w:rPr>
          <w:rFonts w:ascii="Times New Roman" w:hAnsi="Times New Roman" w:cs="Times New Roman"/>
          <w:lang w:val="en-GB"/>
        </w:rPr>
        <w:t xml:space="preserve"> </w:t>
      </w:r>
    </w:p>
    <w:p w14:paraId="4CA30064" w14:textId="104E03BA" w:rsidR="002D4845" w:rsidRPr="009B771C" w:rsidRDefault="00D272F2"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 xml:space="preserve">The award will be passed on by way of a decision on granting award from the </w:t>
      </w:r>
      <w:r w:rsidR="002D4845" w:rsidRPr="009B771C">
        <w:rPr>
          <w:rFonts w:ascii="Times New Roman" w:hAnsi="Times New Roman" w:cs="Times New Roman"/>
          <w:lang w:val="en-GB"/>
        </w:rPr>
        <w:t>special purpose funds of the</w:t>
      </w:r>
      <w:r w:rsidR="00734E99" w:rsidRPr="009B771C">
        <w:rPr>
          <w:rFonts w:ascii="Times New Roman" w:hAnsi="Times New Roman" w:cs="Times New Roman"/>
          <w:lang w:val="en-GB"/>
        </w:rPr>
        <w:t xml:space="preserve"> </w:t>
      </w:r>
      <w:r w:rsidR="002D4845" w:rsidRPr="009B771C">
        <w:rPr>
          <w:rFonts w:ascii="Times New Roman" w:hAnsi="Times New Roman" w:cs="Times New Roman"/>
          <w:lang w:val="en-GB"/>
        </w:rPr>
        <w:t xml:space="preserve">Prorector for Science designated for the development of personnel, to the account of a given faculty. The award amount ought to be used for the purpose of intensifying works of the award winner which constitute the subject of the </w:t>
      </w:r>
      <w:proofErr w:type="spellStart"/>
      <w:r w:rsidR="00793BEB" w:rsidRPr="009B771C">
        <w:rPr>
          <w:rFonts w:ascii="Times New Roman" w:hAnsi="Times New Roman" w:cs="Times New Roman"/>
          <w:lang w:val="en-GB"/>
        </w:rPr>
        <w:t>habilitation</w:t>
      </w:r>
      <w:proofErr w:type="spellEnd"/>
      <w:r w:rsidR="00793BEB" w:rsidRPr="009B771C">
        <w:rPr>
          <w:rFonts w:ascii="Times New Roman" w:hAnsi="Times New Roman" w:cs="Times New Roman"/>
          <w:lang w:val="en-GB"/>
        </w:rPr>
        <w:t xml:space="preserve"> work or other achievements which would constitute the basis for obtaining the scientific degree of associate professor </w:t>
      </w:r>
      <w:r w:rsidR="002D4845" w:rsidRPr="009B771C">
        <w:rPr>
          <w:rFonts w:ascii="Times New Roman" w:hAnsi="Times New Roman" w:cs="Times New Roman"/>
          <w:lang w:val="en-GB"/>
        </w:rPr>
        <w:t xml:space="preserve">(conferences, journal, foreign travels, </w:t>
      </w:r>
      <w:r w:rsidR="00C7665E" w:rsidRPr="009B771C">
        <w:rPr>
          <w:rFonts w:ascii="Times New Roman" w:hAnsi="Times New Roman" w:cs="Times New Roman"/>
          <w:lang w:val="en-GB"/>
        </w:rPr>
        <w:t>publications</w:t>
      </w:r>
      <w:r w:rsidR="002D4845" w:rsidRPr="009B771C">
        <w:rPr>
          <w:rFonts w:ascii="Times New Roman" w:hAnsi="Times New Roman" w:cs="Times New Roman"/>
          <w:lang w:val="en-GB"/>
        </w:rPr>
        <w:t xml:space="preserve">, materials for scientific research </w:t>
      </w:r>
      <w:r w:rsidR="00C7665E" w:rsidRPr="009B771C">
        <w:rPr>
          <w:rFonts w:ascii="Times New Roman" w:hAnsi="Times New Roman" w:cs="Times New Roman"/>
          <w:lang w:val="en-GB"/>
        </w:rPr>
        <w:t>e</w:t>
      </w:r>
      <w:r w:rsidR="002D4845" w:rsidRPr="009B771C">
        <w:rPr>
          <w:rFonts w:ascii="Times New Roman" w:hAnsi="Times New Roman" w:cs="Times New Roman"/>
          <w:lang w:val="en-GB"/>
        </w:rPr>
        <w:t>tc.). The amount will be settled in accordance with the principles of settling grants.</w:t>
      </w:r>
    </w:p>
    <w:p w14:paraId="7535DB57" w14:textId="121DD6C4" w:rsidR="002D4845" w:rsidRPr="009B771C" w:rsidRDefault="002D4845"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Submission may concern a</w:t>
      </w:r>
      <w:r w:rsidR="00793BEB" w:rsidRPr="009B771C">
        <w:rPr>
          <w:rFonts w:ascii="Times New Roman" w:hAnsi="Times New Roman" w:cs="Times New Roman"/>
          <w:lang w:val="en-GB"/>
        </w:rPr>
        <w:t>n employee</w:t>
      </w:r>
      <w:r w:rsidRPr="009B771C">
        <w:rPr>
          <w:rFonts w:ascii="Times New Roman" w:hAnsi="Times New Roman" w:cs="Times New Roman"/>
          <w:lang w:val="en-GB"/>
        </w:rPr>
        <w:t xml:space="preserve"> who </w:t>
      </w:r>
      <w:r w:rsidR="004721B8" w:rsidRPr="009B771C">
        <w:rPr>
          <w:rFonts w:ascii="Times New Roman" w:hAnsi="Times New Roman" w:cs="Times New Roman"/>
          <w:lang w:val="en-GB"/>
        </w:rPr>
        <w:t>obtained a degree of associate professor</w:t>
      </w:r>
      <w:r w:rsidR="00B70326" w:rsidRPr="009B771C">
        <w:rPr>
          <w:rFonts w:ascii="Times New Roman" w:hAnsi="Times New Roman" w:cs="Times New Roman"/>
          <w:lang w:val="en-GB"/>
        </w:rPr>
        <w:t xml:space="preserve"> </w:t>
      </w:r>
      <w:r w:rsidR="00734E99" w:rsidRPr="009B771C">
        <w:rPr>
          <w:rFonts w:ascii="Times New Roman" w:hAnsi="Times New Roman" w:cs="Times New Roman"/>
          <w:lang w:val="en-GB"/>
        </w:rPr>
        <w:t xml:space="preserve">in the year preceding the year of contest announcement. </w:t>
      </w:r>
    </w:p>
    <w:p w14:paraId="4619601A" w14:textId="002AA40C" w:rsidR="002D4845" w:rsidRPr="009B771C" w:rsidRDefault="002D4845"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 xml:space="preserve">The contest winner </w:t>
      </w:r>
      <w:r w:rsidR="00734E99" w:rsidRPr="009B771C">
        <w:rPr>
          <w:rFonts w:ascii="Times New Roman" w:hAnsi="Times New Roman" w:cs="Times New Roman"/>
          <w:lang w:val="en-GB"/>
        </w:rPr>
        <w:t xml:space="preserve">will be the youngest </w:t>
      </w:r>
      <w:r w:rsidR="00B70326" w:rsidRPr="009B771C">
        <w:rPr>
          <w:rFonts w:ascii="Times New Roman" w:hAnsi="Times New Roman" w:cs="Times New Roman"/>
          <w:lang w:val="en-GB"/>
        </w:rPr>
        <w:t>pro</w:t>
      </w:r>
      <w:r w:rsidR="004721B8" w:rsidRPr="009B771C">
        <w:rPr>
          <w:rFonts w:ascii="Times New Roman" w:hAnsi="Times New Roman" w:cs="Times New Roman"/>
          <w:lang w:val="en-GB"/>
        </w:rPr>
        <w:t>moted associate professor</w:t>
      </w:r>
      <w:r w:rsidR="00B70326" w:rsidRPr="009B771C">
        <w:rPr>
          <w:rFonts w:ascii="Times New Roman" w:hAnsi="Times New Roman" w:cs="Times New Roman"/>
          <w:lang w:val="en-GB"/>
        </w:rPr>
        <w:t xml:space="preserve"> in the period covered by it.</w:t>
      </w:r>
    </w:p>
    <w:p w14:paraId="27F82242" w14:textId="58F2ACE5" w:rsidR="002D4845" w:rsidRPr="009B771C" w:rsidRDefault="002D4845"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Ea</w:t>
      </w:r>
      <w:r w:rsidR="00734E99" w:rsidRPr="009B771C">
        <w:rPr>
          <w:rFonts w:ascii="Times New Roman" w:hAnsi="Times New Roman" w:cs="Times New Roman"/>
          <w:lang w:val="en-GB"/>
        </w:rPr>
        <w:t>ch submission should contain the</w:t>
      </w:r>
      <w:r w:rsidR="00B70326" w:rsidRPr="009B771C">
        <w:rPr>
          <w:rFonts w:ascii="Times New Roman" w:hAnsi="Times New Roman" w:cs="Times New Roman"/>
          <w:lang w:val="en-GB"/>
        </w:rPr>
        <w:t xml:space="preserve"> date of birth of the candidate, date of the doctoral dissertation defence and date of assignment of </w:t>
      </w:r>
      <w:r w:rsidR="004721B8" w:rsidRPr="009B771C">
        <w:rPr>
          <w:rFonts w:ascii="Times New Roman" w:hAnsi="Times New Roman" w:cs="Times New Roman"/>
          <w:lang w:val="en-GB"/>
        </w:rPr>
        <w:t xml:space="preserve">the associate professor </w:t>
      </w:r>
      <w:r w:rsidR="00B70326" w:rsidRPr="009B771C">
        <w:rPr>
          <w:rFonts w:ascii="Times New Roman" w:hAnsi="Times New Roman" w:cs="Times New Roman"/>
          <w:lang w:val="en-GB"/>
        </w:rPr>
        <w:t>degree.</w:t>
      </w:r>
    </w:p>
    <w:p w14:paraId="111D89A5" w14:textId="456F2D7E" w:rsidR="00C7665E" w:rsidRPr="009B771C" w:rsidRDefault="00C7665E"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Submissions to the award are conducted by the chairman of the scientific council at the Faculty or the chairman of the scientific council of a given discipline</w:t>
      </w:r>
      <w:r w:rsidR="00B70326" w:rsidRPr="009B771C">
        <w:rPr>
          <w:rFonts w:ascii="Times New Roman" w:hAnsi="Times New Roman" w:cs="Times New Roman"/>
          <w:lang w:val="en-GB"/>
        </w:rPr>
        <w:t xml:space="preserve">. </w:t>
      </w:r>
      <w:r w:rsidRPr="009B771C">
        <w:rPr>
          <w:rFonts w:ascii="Times New Roman" w:hAnsi="Times New Roman" w:cs="Times New Roman"/>
          <w:lang w:val="en-GB"/>
        </w:rPr>
        <w:t>It is also permitted to submit a candidate to the award directly.</w:t>
      </w:r>
    </w:p>
    <w:p w14:paraId="44F3D5C6" w14:textId="3606D166" w:rsidR="00C7665E" w:rsidRPr="009B771C" w:rsidRDefault="00C7665E"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The contest is announced by the Prorector for Science until 31 January of a given calendar year.</w:t>
      </w:r>
    </w:p>
    <w:p w14:paraId="3E9C09C0" w14:textId="6F8466F1" w:rsidR="00C7665E" w:rsidRPr="009B771C" w:rsidRDefault="00C7665E"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9B771C" w:rsidRDefault="00C7665E"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Settlement of the contest will occur on or before 30 April of the year of the contest announcement.</w:t>
      </w:r>
    </w:p>
    <w:p w14:paraId="50A700BA" w14:textId="6CB36DE7" w:rsidR="00C7665E" w:rsidRPr="009B771C" w:rsidRDefault="00C7665E"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Granting of the award will be organized during an official meeting of the Senate at the occasion of the University Festival.</w:t>
      </w:r>
    </w:p>
    <w:p w14:paraId="3A8C28A9" w14:textId="278136D3" w:rsidR="00C7665E" w:rsidRPr="009B771C" w:rsidRDefault="00C7665E" w:rsidP="009B771C">
      <w:pPr>
        <w:pStyle w:val="Akapitzlist"/>
        <w:numPr>
          <w:ilvl w:val="0"/>
          <w:numId w:val="1"/>
        </w:numPr>
        <w:jc w:val="both"/>
        <w:rPr>
          <w:rFonts w:ascii="Times New Roman" w:hAnsi="Times New Roman" w:cs="Times New Roman"/>
          <w:lang w:val="en-GB"/>
        </w:rPr>
      </w:pPr>
      <w:r w:rsidRPr="009B771C">
        <w:rPr>
          <w:rFonts w:ascii="Times New Roman" w:hAnsi="Times New Roman" w:cs="Times New Roman"/>
          <w:lang w:val="en-GB"/>
        </w:rPr>
        <w:t>More information about the contest may be obtained at the PK Department of Scientific Research.</w:t>
      </w:r>
    </w:p>
    <w:sectPr w:rsidR="00C7665E" w:rsidRPr="009B7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2C65CC"/>
    <w:rsid w:val="002D4845"/>
    <w:rsid w:val="00440588"/>
    <w:rsid w:val="004721B8"/>
    <w:rsid w:val="0056159D"/>
    <w:rsid w:val="006B5D0C"/>
    <w:rsid w:val="00734E99"/>
    <w:rsid w:val="00793BEB"/>
    <w:rsid w:val="009B771C"/>
    <w:rsid w:val="00B653CC"/>
    <w:rsid w:val="00B70326"/>
    <w:rsid w:val="00BF4E1C"/>
    <w:rsid w:val="00C7665E"/>
    <w:rsid w:val="00D27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2150</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2023-03-07T14:23:00Z</dcterms:created>
  <dcterms:modified xsi:type="dcterms:W3CDTF">2023-03-07T14:23:00Z</dcterms:modified>
</cp:coreProperties>
</file>